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1B" w:rsidRPr="00496BCE" w:rsidRDefault="0099441B" w:rsidP="0099441B">
      <w:pPr>
        <w:ind w:firstLine="567"/>
        <w:jc w:val="center"/>
        <w:rPr>
          <w:rFonts w:ascii="Times New Roman" w:hAnsi="Times New Roman"/>
          <w:b/>
        </w:rPr>
      </w:pPr>
      <w:r w:rsidRPr="00496BCE">
        <w:rPr>
          <w:rFonts w:ascii="Times New Roman" w:hAnsi="Times New Roman"/>
          <w:b/>
          <w:lang w:val="vi-VN"/>
        </w:rPr>
        <w:t>DANH SÁCH CƠ SỞ VI PHẠM HÀNH CHÍNH VỀ PCCC</w:t>
      </w:r>
      <w:r w:rsidRPr="00496BCE">
        <w:rPr>
          <w:rFonts w:ascii="Times New Roman" w:hAnsi="Times New Roman"/>
          <w:b/>
        </w:rPr>
        <w:t xml:space="preserve"> THÁNG </w:t>
      </w:r>
      <w:r w:rsidR="009A2E9B">
        <w:rPr>
          <w:rFonts w:ascii="Times New Roman" w:hAnsi="Times New Roman"/>
          <w:b/>
        </w:rPr>
        <w:t>1</w:t>
      </w:r>
      <w:r w:rsidR="00BC1B0B">
        <w:rPr>
          <w:rFonts w:ascii="Times New Roman" w:hAnsi="Times New Roman"/>
          <w:b/>
        </w:rPr>
        <w:t>1</w:t>
      </w:r>
      <w:r w:rsidRPr="00496BCE">
        <w:rPr>
          <w:rFonts w:ascii="Times New Roman" w:hAnsi="Times New Roman"/>
          <w:b/>
        </w:rPr>
        <w:t>/202</w:t>
      </w:r>
      <w:r w:rsidR="003E3A5E">
        <w:rPr>
          <w:rFonts w:ascii="Times New Roman" w:hAnsi="Times New Roman"/>
          <w:b/>
        </w:rPr>
        <w:t>2</w:t>
      </w:r>
    </w:p>
    <w:p w:rsidR="00385A54" w:rsidRPr="00496BCE" w:rsidRDefault="00CE7BBA" w:rsidP="0089338D">
      <w:pPr>
        <w:ind w:firstLine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(Kèm theo Công văn số 3062/CAT-PC07, ngày 08</w:t>
      </w:r>
      <w:r w:rsidR="009D597D" w:rsidRPr="00496BCE">
        <w:rPr>
          <w:rFonts w:ascii="Times New Roman" w:hAnsi="Times New Roman"/>
          <w:i/>
        </w:rPr>
        <w:t>/</w:t>
      </w:r>
      <w:r w:rsidR="00C507D5">
        <w:rPr>
          <w:rFonts w:ascii="Times New Roman" w:hAnsi="Times New Roman"/>
          <w:i/>
        </w:rPr>
        <w:t>12</w:t>
      </w:r>
      <w:r w:rsidR="00385A54" w:rsidRPr="00496BCE">
        <w:rPr>
          <w:rFonts w:ascii="Times New Roman" w:hAnsi="Times New Roman"/>
          <w:i/>
        </w:rPr>
        <w:t>/202</w:t>
      </w:r>
      <w:r w:rsidR="00AF2D0E" w:rsidRPr="00496BCE">
        <w:rPr>
          <w:rFonts w:ascii="Times New Roman" w:hAnsi="Times New Roman"/>
          <w:i/>
        </w:rPr>
        <w:t>2</w:t>
      </w:r>
      <w:r w:rsidR="00385A54" w:rsidRPr="00496BCE">
        <w:rPr>
          <w:rFonts w:ascii="Times New Roman" w:hAnsi="Times New Roman"/>
          <w:i/>
        </w:rPr>
        <w:t xml:space="preserve"> của </w:t>
      </w:r>
      <w:r w:rsidR="0089338D" w:rsidRPr="00496BCE">
        <w:rPr>
          <w:rFonts w:ascii="Times New Roman" w:hAnsi="Times New Roman"/>
          <w:i/>
        </w:rPr>
        <w:t>Công an tỉnh</w:t>
      </w:r>
      <w:r w:rsidR="00385A54" w:rsidRPr="00496BCE">
        <w:rPr>
          <w:rFonts w:ascii="Times New Roman" w:hAnsi="Times New Roman"/>
          <w:i/>
        </w:rPr>
        <w:t>)</w:t>
      </w:r>
    </w:p>
    <w:p w:rsidR="0099441B" w:rsidRPr="00496BCE" w:rsidRDefault="00385A54" w:rsidP="0099441B">
      <w:pPr>
        <w:ind w:firstLine="567"/>
        <w:jc w:val="center"/>
        <w:rPr>
          <w:rFonts w:ascii="Times New Roman" w:hAnsi="Times New Roman"/>
          <w:lang w:val="vi-VN"/>
        </w:rPr>
      </w:pPr>
      <w:r w:rsidRPr="00496BC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3408218</wp:posOffset>
                </wp:positionH>
                <wp:positionV relativeFrom="paragraph">
                  <wp:posOffset>44524</wp:posOffset>
                </wp:positionV>
                <wp:extent cx="1609646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90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3.5pt" to="395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37"/>
        <w:gridCol w:w="2790"/>
        <w:gridCol w:w="3510"/>
        <w:gridCol w:w="2430"/>
        <w:gridCol w:w="2016"/>
      </w:tblGrid>
      <w:tr w:rsidR="009B1165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STT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Tên cơ sở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Nội dung sa</w:t>
            </w:r>
            <w:bookmarkStart w:id="0" w:name="_GoBack"/>
            <w:bookmarkEnd w:id="0"/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i phạm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7B27F0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Mức phạt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D" w:rsidRPr="000B7D73" w:rsidRDefault="00B17B0D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Xử lý</w:t>
            </w:r>
          </w:p>
        </w:tc>
      </w:tr>
      <w:tr w:rsidR="00BC1B0B" w:rsidRPr="000B7D73" w:rsidTr="00131D8D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0805C8">
            <w:pPr>
              <w:spacing w:before="40" w:after="4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HUYỆN ĐỨC HÒA</w:t>
            </w:r>
            <w:r w:rsidR="000B7D73" w:rsidRP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(18 trường hợp </w:t>
            </w:r>
            <w:r w:rsidR="000B7D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206,75 triệu đồng)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TM và XNK Đức Khánh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Số 88, đường bờ kênh Tám Chiếu,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mất, hỏng hoặc làm mất tác dụng của phương tiện chữa cháy cơ giới, hệ thống báo cháy, chữa cháy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>Điểm b Khoản 4 Điều 44; Phạt tiền từ 5.000.000 đồng đến 10.000.000 đồng;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07/QĐ-XPHC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dệt nhuộm Hưng Phát Đạt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HC03, đường số 3, KCN Xuyên Á, xã Mỹ Hạnh Bắc,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tổ chức huấn luyện, bồi dưỡng nghiệp vụ phòng cháy và chữa cháy, cứu nạn, cứu hộ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46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1.500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100/QĐ-XPHC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4.500.000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HUARUI Việt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M18, đường số 7, KCN Hải Sơn mở rộng (giai đoạn 3+4),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99/QĐ-XPHC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MTV Y tế Việt – Long 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D17-18-19, đường số 3, KCN Hải Sơn (GĐ 3+4),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97/QĐ-XPHC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TM DV Đồng Sử Long 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F5A, đường số 3, KCN Hải Sơn (GĐ 3+4),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98/QĐ-XPHC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HKD cơ sở Tý Giàu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Thửa đất số 719, tờ bản đồ số 26, đường số 1, CCN Đức Hòa Đông,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tổ chức huấn luyện, bồi dưỡng nghiệp vụ phòng cháy và chữa cháy, cứu nạn, cứu hộ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46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1.500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01/QĐ-XPHC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2.250.000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TM Qui Lực Long 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Đường Hải Sơn – Tân Đức, KCN Hải Sơn (GĐ 1+2),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tổ chức huấn luyện, bồi dưỡng nghiệp vụ phòng cháy và chữa cháy, cứu nạn, cứu hộ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46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1.500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06/QĐ-XPHC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4.500.000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TM DV SX cơ khí Hợp Thành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ấp Hậu Hòa, xã Đức Hòa Thượng,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95/QĐ-XPHC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TM DV Tân Tiến Thành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thực hiện văn bản yêu cầu về phòng cháy, chữa cháy và CNCH của cơ quan có thẩm quyền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Điểm b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5.0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05/QĐ-XPHC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8.000.000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Nhựa Vô Song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A2, đường số 1, KCN Đức Hòa 1, ấp 5, xã Đức Hòa Đông,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tổ chức huấn luyện, bồi dưỡng nghiệp vụ phòng cháy và chữa cháy, cứu nạn, cứu hộ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46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1.500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04/QĐ-XPHC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4.500.000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Hoàng Lâm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Đường số 1, KCN Hải Sơn (GĐ 1+2),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Hành vi thứ 1: </w:t>
            </w:r>
            <w:r w:rsidRPr="000B7D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Không lắp đặt sơ đồ chỉ dẫn, biển báo, biển chỉ dẫn về phòng cháy và chữa cháy trên lối thoát nạn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- Hành vi thứ 2: Trang bị không đầy đủ phương tiện phòng cháy và chữa cháy cho đội phòng cháy và chữa cháy cơ sở hoặc chuyên ngành theo quy định của pháp luật.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80" w:after="8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+ Hành vi thứ 1: </w:t>
            </w: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>Điểm c Khoản 2 Điều 40; Phạt tiền từ 1.000.000 đồng đến 2.000.000 đồng;</w:t>
            </w:r>
          </w:p>
          <w:p w:rsidR="00BC1B0B" w:rsidRPr="000B7D73" w:rsidRDefault="00BC1B0B" w:rsidP="00BC1B0B">
            <w:pPr>
              <w:spacing w:before="80" w:after="8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>+ Hành vi thứ 2: Điểm c Khoản 3 Điều 47; Phạt tiền từ 1.000.000 đồng đến 3.000.000 đồng.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03/QĐ-XPHC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7.000.000</w:t>
            </w:r>
          </w:p>
        </w:tc>
      </w:tr>
      <w:tr w:rsidR="00BC1B0B" w:rsidRPr="000B7D73" w:rsidTr="00BC1B0B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hóa nhựa Đệ Nhất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B02, đường số 3, KCN Đức Hòa 1, ấp 5, xã Đức Hòa Đông,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Không lắp đặt sơ đồ chỉ dẫn, biển báo, biển chỉ dẫn về phòng cháy và chữa cháy trên lối thoát nạn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80" w:after="8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>Điểm c Khoản 2 Điều 40; Phạt tiền từ 1.000.000 đồng đến 2.000.000 đồng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02/QĐ-XPHC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3.000.000</w:t>
            </w:r>
          </w:p>
        </w:tc>
      </w:tr>
      <w:tr w:rsidR="00BC1B0B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TM Nhật Tiến</w:t>
            </w:r>
            <w:r w:rsidR="007A4294" w:rsidRPr="000B7D73">
              <w:rPr>
                <w:rFonts w:ascii="Times New Roman" w:hAnsi="Times New Roman"/>
                <w:sz w:val="24"/>
                <w:szCs w:val="24"/>
              </w:rPr>
              <w:t xml:space="preserve"> về hành vi vi phạm tại Chi nhánh 3 – Công ty TNHH SX TM Nhật Tiến (địa chỉ: Lô G, đường số 3, KCN Hải Sơn, xã Đức Hòa Hạ, huyện Đức Hòa, tỉnh Long An)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675-677 Hồng Bàng, phường 6, quận 6, TP HCM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18/QĐ-XPHC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TM Trương Hoàng Phát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B135A, B235-B235A, đường số 8, KCN Thái Hòa, xã Đức Lập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17/QĐ-XPHC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MTV YJF Vina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ấp Đức Ngãi 1, xã Đức Lập Thượng,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21/QĐ-XPHC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Basel Thụy Sĩ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H2A, đường số 4, KCN Hải Sơn (GĐ 3+4), 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20/QĐ-XPHC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BC1B0B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cổ phần dầu nhờn BP Oil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M4, đường số 6, KCN Hải Sơn,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Làm mái che ở những nơi không được phép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0B7D73" w:rsidRDefault="00BC1B0B" w:rsidP="00BC1B0B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BC1B0B" w:rsidRPr="000B7D73" w:rsidRDefault="00BC1B0B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22/QĐ-XPHC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BC1B0B" w:rsidRPr="000B7D73" w:rsidRDefault="00BC1B0B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15.000.000</w:t>
            </w:r>
          </w:p>
        </w:tc>
      </w:tr>
      <w:tr w:rsidR="00004F03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BC1B0B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cổ phần cơ khí công nghệ cao Đại Dũng 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004F03" w:rsidP="00BC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Ấp Bình Tiền 2, xã Đức Hòa Hạ, huyện Đức Hòa,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03" w:rsidRPr="000B7D73" w:rsidRDefault="003C42B6" w:rsidP="00BC1B0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Thay đổi tính chất sử dụng công trình khi chưa có giấy chứng nhận hoặc văn bản thẩm duyệt thiết kế về phòng cháy và chữa cháy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6" w:rsidRPr="000B7D73" w:rsidRDefault="003C42B6" w:rsidP="003C42B6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Điểm b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38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004F03" w:rsidRPr="000B7D73" w:rsidRDefault="003C42B6" w:rsidP="003C42B6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8.000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15.0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03" w:rsidRPr="000B7D73" w:rsidRDefault="003C42B6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503/QĐ-XPHC</w:t>
            </w:r>
          </w:p>
          <w:p w:rsidR="003C42B6" w:rsidRPr="000B7D73" w:rsidRDefault="003C42B6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Giám đốc</w:t>
            </w:r>
          </w:p>
          <w:p w:rsidR="003C42B6" w:rsidRPr="000B7D73" w:rsidRDefault="003C42B6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23.000.000</w:t>
            </w:r>
          </w:p>
          <w:p w:rsidR="003C42B6" w:rsidRPr="000B7D73" w:rsidRDefault="003C42B6" w:rsidP="0000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(Tạm đình chỉ khu vực diện tích 2.700m</w:t>
            </w:r>
            <w:r w:rsidRPr="000B7D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 xml:space="preserve"> hiện đang cho thuê)</w:t>
            </w:r>
          </w:p>
        </w:tc>
      </w:tr>
      <w:tr w:rsidR="007A4294" w:rsidRPr="000B7D73" w:rsidTr="001E258E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3C4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z w:val="24"/>
                <w:szCs w:val="24"/>
              </w:rPr>
              <w:t>HUYỆN CẦN GIUỘC (04 trường hợp 104,5 triệu đồng)</w:t>
            </w:r>
          </w:p>
        </w:tc>
      </w:tr>
      <w:tr w:rsidR="003C42B6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B6" w:rsidRPr="000B7D73" w:rsidRDefault="003C42B6" w:rsidP="003C42B6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B6" w:rsidRPr="000B7D73" w:rsidRDefault="003C42B6" w:rsidP="003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cổ phần khai thác và quản lý KCN Đặng Huỳnh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B6" w:rsidRPr="000B7D73" w:rsidRDefault="003C42B6" w:rsidP="003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KCN Tân Kim mở rộng, TT Cần Giuộc, huyện Cần Giuộc,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6" w:rsidRPr="000B7D73" w:rsidRDefault="003C42B6" w:rsidP="003C42B6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chấp hành quyết định đình chỉ hoạt động theo quy định của pháp luật về phòng cháy và chữa cháy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B6" w:rsidRPr="000B7D73" w:rsidRDefault="003C42B6" w:rsidP="003C42B6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42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3C42B6" w:rsidRPr="000B7D73" w:rsidRDefault="003C42B6" w:rsidP="003C42B6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30.000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50.0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B6" w:rsidRPr="000B7D73" w:rsidRDefault="00C25705" w:rsidP="003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10819/QĐ-XPHC</w:t>
            </w:r>
          </w:p>
          <w:p w:rsidR="00C25705" w:rsidRPr="000B7D73" w:rsidRDefault="00C25705" w:rsidP="003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Chủ tịch UBND</w:t>
            </w:r>
          </w:p>
          <w:p w:rsidR="00C25705" w:rsidRPr="000B7D73" w:rsidRDefault="00C25705" w:rsidP="003C4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80.000.000</w:t>
            </w:r>
          </w:p>
        </w:tc>
      </w:tr>
      <w:tr w:rsidR="007A4294" w:rsidRPr="000B7D73" w:rsidTr="002C4C95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Shang Yi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A3, KCN Tân Kim mở rộng, TT Cần Giuộc, huyện Cần Giuộc,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+ Không tổ chức huấn luyện, bồi dưỡng nghiệp vụ phòng cháy và chữa cháy, cứu nạn, cứu hộ theo quy định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+ Không thực hiện văn bản yêu cầu về phòng cháy, chữa cháy và CNCH của cơ quan có thẩm quyền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46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1.500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Điểm b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5.0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14/QĐ-XPHC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12.500.000</w:t>
            </w:r>
          </w:p>
        </w:tc>
      </w:tr>
      <w:tr w:rsidR="007A4294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cổ phần Bidopharma USA về hành vi vi phạm tại Công ty cổ phần Bidopharma USA – Chi nhánh Long An (K2-1, KCN Tân Kim mở rộng, TT Cần Giuộc, huyện Cần Giuộc, tỉnh Long An)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263/13 Lý Thường Kiệt, phường 15, quận 11, TP HCM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Lắp đặt, sử dụng dây dẫn điện, thiết bị sử dụng điện không đảm bảo an toàn phòng cháy và chữa cháy theo quy định của pháp luật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Điểm b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36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2.000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5.0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96/QĐ-XPHC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7.000.000</w:t>
            </w:r>
          </w:p>
        </w:tc>
      </w:tr>
      <w:tr w:rsidR="007A4294" w:rsidRPr="000B7D73" w:rsidTr="005A444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Tex Việt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A1-2, đường số 4, KCN Tân Kim, TT Cần Giuộc, huyện Cần Giuộc,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Sử dụng phương án chữa cháy, phương án CNCH chưa được phê duyệt theo quy định của pháp luật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Điểm a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41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15/QĐ-XPHC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5.000.000</w:t>
            </w:r>
          </w:p>
        </w:tc>
      </w:tr>
      <w:tr w:rsidR="007A4294" w:rsidRPr="000B7D73" w:rsidTr="003E4AFC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z w:val="24"/>
                <w:szCs w:val="24"/>
              </w:rPr>
              <w:t>HUYỆN THỦ THỪA (01 trường hợp 95 triệu đồng)</w:t>
            </w:r>
          </w:p>
        </w:tc>
      </w:tr>
      <w:tr w:rsidR="007A4294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SamDuk Việt Nam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Lô F2, </w:t>
            </w:r>
            <w:r w:rsidRPr="000B7D73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ường số 7, K</w:t>
            </w:r>
            <w:r w:rsidRPr="000B7D73">
              <w:rPr>
                <w:rFonts w:ascii="Times New Roman" w:hAnsi="Times New Roman" w:hint="eastAsia"/>
                <w:sz w:val="24"/>
                <w:szCs w:val="24"/>
              </w:rPr>
              <w:t>hu Công nghiệp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 xml:space="preserve"> Hòa Bình, xã Nhị Thành, huyện Thủ Thừa,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- Hành vi thứ 1: Đưa công trình vào sử dụng, hoạt động khi chưa có văn bản chấp thuận kết quả nghiệm thu về phòng cháy và chữa cháy. </w:t>
            </w:r>
          </w:p>
          <w:p w:rsidR="007A4294" w:rsidRPr="000B7D73" w:rsidRDefault="007A4294" w:rsidP="007A429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- Hành vi thứ 2: Không duy trì chế độ hoạt động thường trực của hệ thống chữa cháy đã được trang bị theo quy định của pháp luật.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- Hành vi thứ 1: Khoản 4, Điều 38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Mức tiền phạt: </w:t>
            </w:r>
          </w:p>
          <w:p w:rsidR="007A4294" w:rsidRPr="000B7D73" w:rsidRDefault="007A4294" w:rsidP="007A4294">
            <w:pPr>
              <w:spacing w:before="120" w:after="12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30.000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50.0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- Hành vi thứ 2: Điểm c, khoản 4, Điều 44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Mức tiền phạt: </w:t>
            </w:r>
          </w:p>
          <w:p w:rsidR="007A4294" w:rsidRPr="000B7D73" w:rsidRDefault="007A4294" w:rsidP="007A4294">
            <w:pPr>
              <w:spacing w:before="120" w:after="12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10341/QĐ-XPHC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Chủ tịch UBND</w:t>
            </w:r>
          </w:p>
          <w:p w:rsidR="007A4294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95.000.000</w:t>
            </w:r>
          </w:p>
          <w:p w:rsidR="000B7D73" w:rsidRPr="000B7D73" w:rsidRDefault="000B7D73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(Tạm đình chỉ hoạt động khu vực)</w:t>
            </w:r>
          </w:p>
        </w:tc>
      </w:tr>
      <w:tr w:rsidR="007A4294" w:rsidRPr="000B7D73" w:rsidTr="00AD3430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z w:val="24"/>
                <w:szCs w:val="24"/>
              </w:rPr>
              <w:t xml:space="preserve">HUYỆN BẾN LỨC </w:t>
            </w:r>
            <w:r w:rsidR="000B7D73" w:rsidRPr="000B7D73">
              <w:rPr>
                <w:rFonts w:ascii="Times New Roman" w:hAnsi="Times New Roman"/>
                <w:b/>
                <w:sz w:val="24"/>
                <w:szCs w:val="24"/>
              </w:rPr>
              <w:t>(06 trường hợp 37 triệu đồng)</w:t>
            </w:r>
          </w:p>
        </w:tc>
      </w:tr>
      <w:tr w:rsidR="007A4294" w:rsidRPr="000B7D73" w:rsidTr="00913DC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Công ty cổ phần xe chuyên dùng An Khang về hành vi vi phạm tại Công ty cổ phần xe chuyên dùng An Khang – Chi nhánh Long An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(địa chỉ: Lô N4, đường số 6, KCN Phúc Long, xã Long Hiệp, huyện Bến Lức, tỉnh Long An)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Số 31 Lê Trọng Tấn, phường Kỳ Sơn, quận Tân Phú, TP HCM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Không lập hồ sơ quản lý, theo dõi hoạt động phòng cháy, chữa cháy và CNCH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7A4294" w:rsidRPr="000B7D73" w:rsidRDefault="007A4294" w:rsidP="007A4294">
            <w:pPr>
              <w:spacing w:before="80" w:after="8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19/QĐ-XPHC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8.000.000</w:t>
            </w:r>
          </w:p>
        </w:tc>
      </w:tr>
      <w:tr w:rsidR="007A4294" w:rsidRPr="000B7D73" w:rsidTr="00794E4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Zheng Feng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B2, đường dọc 3, KCN Phú An Thạnh, xã An Thạnh, huyện Bến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+ Làm mái che ở những nơi không được phép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+ Không kiểm tra, bảo dưỡng hệ thống, phương tiện phòng cháy và chữa cháy định kỳ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+ Điểm a Khoản 2 Điều 44.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Mức tiền phạt: </w:t>
            </w:r>
          </w:p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16/QĐ-XPHC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</w:tr>
      <w:tr w:rsidR="007A4294" w:rsidRPr="000B7D73" w:rsidTr="00C94F9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SX và TM Phương Hòa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478/2, ấp 7, xã Lương Hòa, huyện Bến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Bố trí, sắp xếp vật tư, hàng hóa tại nhà xưởng không đảm bảo khoảng cách an toàn PCCC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Điểm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a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00.000đ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10/QĐ-XPHC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3.000.000</w:t>
            </w:r>
          </w:p>
        </w:tc>
      </w:tr>
      <w:tr w:rsidR="007A4294" w:rsidRPr="000B7D73" w:rsidTr="00C94F9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DingLi VN</w:t>
            </w:r>
            <w:r w:rsidR="000B7D73" w:rsidRPr="000B7D73">
              <w:rPr>
                <w:rFonts w:ascii="Times New Roman" w:hAnsi="Times New Roman"/>
                <w:sz w:val="24"/>
                <w:szCs w:val="24"/>
              </w:rPr>
              <w:t xml:space="preserve"> về hành vi vi phạm tại Chi nhánh công ty TNHH DingLi Việt Nam – Nhà máy sản xuất tại Long An (địa chỉ: ấp 8, xã Lương Hòa, huyện Bến Lức, tỉnh Long An)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458/3 Nguyễn Văn Khối, phường 9, quận Gò Vấp, TP HCM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Bố trí, sắp xếp vật tư, hàng hóa tại nhà xưởng không đảm bảo khoảng cách an toàn PCCC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Điểm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a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00.000đ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11/QĐ-XPHC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3.000.000</w:t>
            </w:r>
          </w:p>
        </w:tc>
      </w:tr>
      <w:tr w:rsidR="007A4294" w:rsidRPr="000B7D73" w:rsidTr="00C94F9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Công ty TNHH SX TM Tân Thành Hòa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Lô B1, đường số 6, KCN Hòa Bình, ấp 7, xã Nhị Thành, huyện Thủ Thừa, tỉnh Long 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Bố trí, sắp xếp vật tư, hàng hóa tại nhà xưởng không đảm bảo khoảng cách an toàn PCCC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Điểm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a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00.000đ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12/QĐ-XPHC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3.000.000</w:t>
            </w:r>
          </w:p>
        </w:tc>
      </w:tr>
      <w:tr w:rsidR="007A4294" w:rsidRPr="000B7D73" w:rsidTr="00C94F9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TNHH lưới Bảo Nông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01A, ấp 4, tổ 12, xã Lương Bình, huyện Bến Lức,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Bố trí, sắp xếp vật tư, hàng hóa tại nhà xưởng không đảm bảo khoảng cách an toàn PCCC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0B7D73" w:rsidRDefault="007A4294" w:rsidP="007A4294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Điểm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a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00.000đ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2.0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13/QĐ-XPHC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7A4294" w:rsidRPr="000B7D73" w:rsidRDefault="007A4294" w:rsidP="007A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3.000.000</w:t>
            </w:r>
          </w:p>
        </w:tc>
      </w:tr>
      <w:tr w:rsidR="000B7D73" w:rsidRPr="000B7D73" w:rsidTr="00B91A36">
        <w:trPr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7A4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73">
              <w:rPr>
                <w:rFonts w:ascii="Times New Roman" w:hAnsi="Times New Roman"/>
                <w:b/>
                <w:sz w:val="24"/>
                <w:szCs w:val="24"/>
              </w:rPr>
              <w:t>THÀNH PHỐ TÂN AN (02 trường hợp 60 triệu đồng)</w:t>
            </w:r>
          </w:p>
        </w:tc>
      </w:tr>
      <w:tr w:rsidR="000B7D73" w:rsidRPr="000B7D73" w:rsidTr="00C94F9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0B7D73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cổ phần SX TM Tân Việt Sinh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Lô D1, đường số 1, CCN Lợi Bình Nhơn, xã Lợi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Bình Nhơn, Tp.Tân An, tỉnh Long 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+ Làm mái che ở những nơi không được phép</w:t>
            </w: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B7D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Không bố trí, duy trì đường giao thông, bãi đỗ, lối tiếp cận cho lực lượng và phương tiện chữa cháy cơ giới hoạt động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0B7D73" w:rsidRDefault="000B7D73" w:rsidP="000B7D73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+ Điểm d Khoản 4 Điều 45;</w:t>
            </w: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Phạt tiền từ 5.000.000 đồng đến 10.000.000 đồng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lastRenderedPageBreak/>
              <w:t>08/QĐ-XPHC</w:t>
            </w:r>
          </w:p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30.000.000</w:t>
            </w:r>
          </w:p>
        </w:tc>
      </w:tr>
      <w:tr w:rsidR="000B7D73" w:rsidRPr="000B7D73" w:rsidTr="00C94F98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0B7D73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Công ty cổ phần bao bì Đại Lục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iCs/>
                <w:sz w:val="24"/>
                <w:szCs w:val="24"/>
              </w:rPr>
              <w:t>49/23 Lũy Bán Bích, Phường Tân Thới Hòa, Quận Tân Phú, Thành phố Hồ Chí Minh, Việt Nam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+ Làm mái che ở những nơi không được phép</w:t>
            </w: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B7D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Không bố trí, duy trì đường giao thông, bãi đỗ, lối tiếp cận cho lực lượng và phương tiện chữa cháy cơ giới hoạt động theo quy định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73" w:rsidRPr="000B7D73" w:rsidRDefault="000B7D73" w:rsidP="000B7D73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Khoản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Điều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39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Mức tiền phạt: </w:t>
            </w: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5.000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.000đ – </w:t>
            </w:r>
            <w:r w:rsidRPr="000B7D73">
              <w:rPr>
                <w:rFonts w:ascii="Times New Roman" w:hAnsi="Times New Roman"/>
                <w:sz w:val="24"/>
                <w:szCs w:val="24"/>
              </w:rPr>
              <w:t>10.0</w:t>
            </w:r>
            <w:r w:rsidRPr="000B7D73">
              <w:rPr>
                <w:rFonts w:ascii="Times New Roman" w:hAnsi="Times New Roman"/>
                <w:sz w:val="24"/>
                <w:szCs w:val="24"/>
                <w:lang w:val="vi-VN"/>
              </w:rPr>
              <w:t>00.000đ</w:t>
            </w:r>
          </w:p>
          <w:p w:rsidR="000B7D73" w:rsidRPr="000B7D73" w:rsidRDefault="000B7D73" w:rsidP="000B7D73">
            <w:pPr>
              <w:spacing w:before="120" w:after="12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+ Điểm d Khoản 4 Điều 45;</w:t>
            </w:r>
            <w:r w:rsidRPr="000B7D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Phạt tiền từ 5.000.000 đồng đến 10.000.000 đồng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09/QĐ-XPHC</w:t>
            </w:r>
          </w:p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Trưởng phòng</w:t>
            </w:r>
          </w:p>
          <w:p w:rsidR="000B7D73" w:rsidRPr="000B7D73" w:rsidRDefault="000B7D73" w:rsidP="000B7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73">
              <w:rPr>
                <w:rFonts w:ascii="Times New Roman" w:hAnsi="Times New Roman"/>
                <w:sz w:val="24"/>
                <w:szCs w:val="24"/>
              </w:rPr>
              <w:t>30.000.000</w:t>
            </w:r>
          </w:p>
        </w:tc>
      </w:tr>
    </w:tbl>
    <w:p w:rsidR="0054488C" w:rsidRPr="00496BCE" w:rsidRDefault="0054488C">
      <w:pPr>
        <w:rPr>
          <w:rFonts w:ascii="Times New Roman" w:hAnsi="Times New Roman"/>
        </w:rPr>
      </w:pPr>
    </w:p>
    <w:p w:rsidR="007A4294" w:rsidRPr="00496BCE" w:rsidRDefault="007A4294">
      <w:pPr>
        <w:rPr>
          <w:rFonts w:ascii="Times New Roman" w:hAnsi="Times New Roman"/>
        </w:rPr>
      </w:pPr>
    </w:p>
    <w:sectPr w:rsidR="007A4294" w:rsidRPr="00496BCE" w:rsidSect="00C507D5">
      <w:headerReference w:type="default" r:id="rId7"/>
      <w:pgSz w:w="15840" w:h="12240" w:orient="landscape"/>
      <w:pgMar w:top="540" w:right="1440" w:bottom="540" w:left="1440" w:header="432" w:footer="4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4F" w:rsidRDefault="00F60D4F" w:rsidP="000805C8">
      <w:r>
        <w:separator/>
      </w:r>
    </w:p>
  </w:endnote>
  <w:endnote w:type="continuationSeparator" w:id="0">
    <w:p w:rsidR="00F60D4F" w:rsidRDefault="00F60D4F" w:rsidP="0008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4F" w:rsidRDefault="00F60D4F" w:rsidP="000805C8">
      <w:r>
        <w:separator/>
      </w:r>
    </w:p>
  </w:footnote>
  <w:footnote w:type="continuationSeparator" w:id="0">
    <w:p w:rsidR="00F60D4F" w:rsidRDefault="00F60D4F" w:rsidP="0008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3597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B10B6E" w:rsidRPr="000805C8" w:rsidRDefault="00B10B6E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0805C8">
          <w:rPr>
            <w:rFonts w:ascii="Times New Roman" w:hAnsi="Times New Roman"/>
            <w:sz w:val="26"/>
            <w:szCs w:val="26"/>
          </w:rPr>
          <w:fldChar w:fldCharType="begin"/>
        </w:r>
        <w:r w:rsidRPr="000805C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0805C8">
          <w:rPr>
            <w:rFonts w:ascii="Times New Roman" w:hAnsi="Times New Roman"/>
            <w:sz w:val="26"/>
            <w:szCs w:val="26"/>
          </w:rPr>
          <w:fldChar w:fldCharType="separate"/>
        </w:r>
        <w:r w:rsidR="00CE7BBA">
          <w:rPr>
            <w:rFonts w:ascii="Times New Roman" w:hAnsi="Times New Roman"/>
            <w:noProof/>
            <w:sz w:val="26"/>
            <w:szCs w:val="26"/>
          </w:rPr>
          <w:t>6</w:t>
        </w:r>
        <w:r w:rsidRPr="000805C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B10B6E" w:rsidRDefault="00B10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F16"/>
    <w:multiLevelType w:val="hybridMultilevel"/>
    <w:tmpl w:val="98B864E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A86"/>
    <w:multiLevelType w:val="hybridMultilevel"/>
    <w:tmpl w:val="35D6A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B"/>
    <w:rsid w:val="000045C2"/>
    <w:rsid w:val="00004F03"/>
    <w:rsid w:val="000111FA"/>
    <w:rsid w:val="00012E0C"/>
    <w:rsid w:val="000805C8"/>
    <w:rsid w:val="000931CA"/>
    <w:rsid w:val="00097432"/>
    <w:rsid w:val="000A6DDE"/>
    <w:rsid w:val="000B7D73"/>
    <w:rsid w:val="0010146C"/>
    <w:rsid w:val="00106F6B"/>
    <w:rsid w:val="0012746B"/>
    <w:rsid w:val="00133CC5"/>
    <w:rsid w:val="001364D6"/>
    <w:rsid w:val="00137861"/>
    <w:rsid w:val="00170627"/>
    <w:rsid w:val="001C0CDC"/>
    <w:rsid w:val="001D019E"/>
    <w:rsid w:val="001F1630"/>
    <w:rsid w:val="001F5451"/>
    <w:rsid w:val="002257B1"/>
    <w:rsid w:val="00246B0B"/>
    <w:rsid w:val="00287BAA"/>
    <w:rsid w:val="00300C5B"/>
    <w:rsid w:val="0031401E"/>
    <w:rsid w:val="003262B0"/>
    <w:rsid w:val="003301B2"/>
    <w:rsid w:val="0033325A"/>
    <w:rsid w:val="003372C9"/>
    <w:rsid w:val="00385A54"/>
    <w:rsid w:val="00393CE6"/>
    <w:rsid w:val="00394A22"/>
    <w:rsid w:val="003B75A0"/>
    <w:rsid w:val="003C42B6"/>
    <w:rsid w:val="003D1E05"/>
    <w:rsid w:val="003E0CAF"/>
    <w:rsid w:val="003E3A5E"/>
    <w:rsid w:val="003E69E9"/>
    <w:rsid w:val="003F170B"/>
    <w:rsid w:val="004147B0"/>
    <w:rsid w:val="00444DAD"/>
    <w:rsid w:val="0046242B"/>
    <w:rsid w:val="00487624"/>
    <w:rsid w:val="00491903"/>
    <w:rsid w:val="00496BCE"/>
    <w:rsid w:val="00500FBF"/>
    <w:rsid w:val="00520CBD"/>
    <w:rsid w:val="00521612"/>
    <w:rsid w:val="005309FA"/>
    <w:rsid w:val="0054488C"/>
    <w:rsid w:val="005972E9"/>
    <w:rsid w:val="005B6725"/>
    <w:rsid w:val="005D5F6E"/>
    <w:rsid w:val="005F6FDA"/>
    <w:rsid w:val="00626BEC"/>
    <w:rsid w:val="006326BB"/>
    <w:rsid w:val="00646152"/>
    <w:rsid w:val="00670AFA"/>
    <w:rsid w:val="00690252"/>
    <w:rsid w:val="0069354F"/>
    <w:rsid w:val="006B447D"/>
    <w:rsid w:val="007022AF"/>
    <w:rsid w:val="00716385"/>
    <w:rsid w:val="00727A79"/>
    <w:rsid w:val="0077636A"/>
    <w:rsid w:val="007A4294"/>
    <w:rsid w:val="007B27F0"/>
    <w:rsid w:val="007B35F3"/>
    <w:rsid w:val="007B6425"/>
    <w:rsid w:val="007C29A5"/>
    <w:rsid w:val="007D6FC5"/>
    <w:rsid w:val="00815206"/>
    <w:rsid w:val="00863AD6"/>
    <w:rsid w:val="008814BB"/>
    <w:rsid w:val="008871CB"/>
    <w:rsid w:val="0089338D"/>
    <w:rsid w:val="00897AEF"/>
    <w:rsid w:val="008C5430"/>
    <w:rsid w:val="00904F26"/>
    <w:rsid w:val="0095756E"/>
    <w:rsid w:val="009700A9"/>
    <w:rsid w:val="00986C86"/>
    <w:rsid w:val="0099441B"/>
    <w:rsid w:val="009A2E9B"/>
    <w:rsid w:val="009B0356"/>
    <w:rsid w:val="009B1165"/>
    <w:rsid w:val="009B1498"/>
    <w:rsid w:val="009C678A"/>
    <w:rsid w:val="009C6814"/>
    <w:rsid w:val="009D597D"/>
    <w:rsid w:val="00A02C0B"/>
    <w:rsid w:val="00A334F9"/>
    <w:rsid w:val="00A57B61"/>
    <w:rsid w:val="00A620B7"/>
    <w:rsid w:val="00A746B1"/>
    <w:rsid w:val="00A807DC"/>
    <w:rsid w:val="00AE59A7"/>
    <w:rsid w:val="00AF2D0E"/>
    <w:rsid w:val="00B10B6E"/>
    <w:rsid w:val="00B1355D"/>
    <w:rsid w:val="00B17B0D"/>
    <w:rsid w:val="00B34282"/>
    <w:rsid w:val="00B8138D"/>
    <w:rsid w:val="00BA2E8C"/>
    <w:rsid w:val="00BA50C0"/>
    <w:rsid w:val="00BC1B0B"/>
    <w:rsid w:val="00BD5ACC"/>
    <w:rsid w:val="00BE76B2"/>
    <w:rsid w:val="00C10690"/>
    <w:rsid w:val="00C16C3D"/>
    <w:rsid w:val="00C25705"/>
    <w:rsid w:val="00C507D5"/>
    <w:rsid w:val="00C64EA0"/>
    <w:rsid w:val="00C81FB1"/>
    <w:rsid w:val="00C96732"/>
    <w:rsid w:val="00CB0F46"/>
    <w:rsid w:val="00CD2344"/>
    <w:rsid w:val="00CE7BBA"/>
    <w:rsid w:val="00CF618A"/>
    <w:rsid w:val="00D0071B"/>
    <w:rsid w:val="00D630B6"/>
    <w:rsid w:val="00D66297"/>
    <w:rsid w:val="00D91997"/>
    <w:rsid w:val="00DA67DA"/>
    <w:rsid w:val="00DE18C3"/>
    <w:rsid w:val="00E7770C"/>
    <w:rsid w:val="00EE2626"/>
    <w:rsid w:val="00EE7D34"/>
    <w:rsid w:val="00EF4DE3"/>
    <w:rsid w:val="00F1457A"/>
    <w:rsid w:val="00F205E4"/>
    <w:rsid w:val="00F3481D"/>
    <w:rsid w:val="00F34D48"/>
    <w:rsid w:val="00F51A68"/>
    <w:rsid w:val="00F60D4F"/>
    <w:rsid w:val="00F70421"/>
    <w:rsid w:val="00F734F3"/>
    <w:rsid w:val="00FC0E6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F541"/>
  <w15:chartTrackingRefBased/>
  <w15:docId w15:val="{49976EC0-BA48-4AE6-A975-DF45584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1B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99441B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9441B"/>
    <w:pPr>
      <w:widowControl w:val="0"/>
      <w:spacing w:after="220" w:line="256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C8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C8"/>
    <w:rPr>
      <w:rFonts w:ascii="VNI-Times" w:eastAsia="Times New Roman" w:hAnsi="VNI-Time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C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2021</dc:creator>
  <cp:keywords/>
  <dc:description/>
  <cp:lastModifiedBy>DELL</cp:lastModifiedBy>
  <cp:revision>5</cp:revision>
  <cp:lastPrinted>2022-12-06T07:06:00Z</cp:lastPrinted>
  <dcterms:created xsi:type="dcterms:W3CDTF">2022-12-06T06:31:00Z</dcterms:created>
  <dcterms:modified xsi:type="dcterms:W3CDTF">2022-12-08T03:00:00Z</dcterms:modified>
</cp:coreProperties>
</file>